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DC" w:rsidRDefault="00467E92" w:rsidP="00467E92">
      <w:pPr>
        <w:jc w:val="center"/>
      </w:pPr>
      <w:r>
        <w:t>SKRÓCONE STANDARDY OCHRONY MAŁOLETNICH W XXXVIII DWUJĘZYCZNYM LICEUM OGÓLNOKSZTAŁCĄCEGO IM. JANA NOWAKA-JEZIORAŃSKIEGO W POZNANIU</w:t>
      </w:r>
    </w:p>
    <w:p w:rsidR="00467E92" w:rsidRDefault="00467E92" w:rsidP="00467E92">
      <w:pPr>
        <w:jc w:val="center"/>
      </w:pPr>
    </w:p>
    <w:p w:rsidR="00467E92" w:rsidRDefault="00467E92" w:rsidP="00467E92">
      <w:r>
        <w:t xml:space="preserve">Celem Skróconych Standardów przyjętych w XXXVIII Dwujęzycznym Liceum Ogólnokształcącym im. Jana Nowaka-Jeziorańskiego w Poznaniu jest: </w:t>
      </w:r>
    </w:p>
    <w:p w:rsidR="00467E92" w:rsidRDefault="00467E92" w:rsidP="00467E92">
      <w:pPr>
        <w:pStyle w:val="Akapitzlist"/>
        <w:numPr>
          <w:ilvl w:val="0"/>
          <w:numId w:val="1"/>
        </w:numPr>
      </w:pPr>
      <w:r>
        <w:t>Uświadomienie uczniom Liceum, jak istotne jest podejmowanie działań mających na celu ochronę ich przed krzywdzeniem oraz zgłaszanie podejrzenia bycia krzywdzonym</w:t>
      </w:r>
    </w:p>
    <w:p w:rsidR="00467E92" w:rsidRDefault="00467E92" w:rsidP="00467E92">
      <w:pPr>
        <w:pStyle w:val="Akapitzlist"/>
        <w:numPr>
          <w:ilvl w:val="0"/>
          <w:numId w:val="1"/>
        </w:numPr>
      </w:pPr>
      <w:r>
        <w:t xml:space="preserve">Wskazanie osób odpowiedzialnych za proces ochrony małoletnich. </w:t>
      </w:r>
    </w:p>
    <w:p w:rsidR="00467E92" w:rsidRDefault="00467E92" w:rsidP="00467E92"/>
    <w:p w:rsidR="00467E92" w:rsidRDefault="00467E92" w:rsidP="00467E92">
      <w:r>
        <w:t xml:space="preserve">1. Reakcja na incydent naruszenia bezpieczeństwa małoletniego winna zakładać następujące kroki: </w:t>
      </w:r>
    </w:p>
    <w:p w:rsidR="00467E92" w:rsidRDefault="00467E92" w:rsidP="00467E92">
      <w:pPr>
        <w:pStyle w:val="Akapitzlist"/>
        <w:numPr>
          <w:ilvl w:val="0"/>
          <w:numId w:val="2"/>
        </w:numPr>
      </w:pPr>
      <w:r>
        <w:t xml:space="preserve">Każdy nauczyciel przy wsparciu personelu podejmuje niezwłoczne działania mające na celu doraźne zabezpieczenie dobra i bezpieczeństwa małoletniego i innych małoletnich w toku bieżącej pracy opiekuńczej, wychowawczej i dydaktycznej. </w:t>
      </w:r>
    </w:p>
    <w:p w:rsidR="00467E92" w:rsidRDefault="00467E92" w:rsidP="00467E92">
      <w:pPr>
        <w:pStyle w:val="Akapitzlist"/>
        <w:numPr>
          <w:ilvl w:val="0"/>
          <w:numId w:val="2"/>
        </w:numPr>
      </w:pPr>
      <w:r>
        <w:t>Jeżeli incydent ma dalsze konsekwencje lub skutki, szczególnie gdy nie uda się zabezpieczyć dobra małoletniego i innych małoletnich w wyniku reakcji, nauczyciel przy wsparciu personelu podejmuje dalsze działania, o których mówi się w § 6 ust. 2. Standardów Ochrony Małoletnich , traktując ten incydent jako symptom krzywdzenia.</w:t>
      </w:r>
    </w:p>
    <w:p w:rsidR="00FB6626" w:rsidRDefault="002255A9" w:rsidP="002255A9">
      <w:pPr>
        <w:pStyle w:val="Akapitzlist"/>
        <w:numPr>
          <w:ilvl w:val="0"/>
          <w:numId w:val="2"/>
        </w:numPr>
      </w:pPr>
      <w:r>
        <w:t xml:space="preserve">W </w:t>
      </w:r>
      <w:r w:rsidR="00FB6626">
        <w:t>szkole powołane są:</w:t>
      </w:r>
    </w:p>
    <w:p w:rsidR="00D81FE2" w:rsidRDefault="00D81FE2" w:rsidP="00D81FE2">
      <w:pPr>
        <w:pStyle w:val="Akapitzlist"/>
      </w:pPr>
    </w:p>
    <w:p w:rsidR="00D81FE2" w:rsidRDefault="00FB6626" w:rsidP="00FB6626">
      <w:pPr>
        <w:pStyle w:val="Akapitzlist"/>
      </w:pPr>
      <w:r>
        <w:t>a/</w:t>
      </w:r>
      <w:r w:rsidR="002255A9">
        <w:t>Osoby Godne Zaufania</w:t>
      </w:r>
      <w:r>
        <w:t>, rolę tą pełnią</w:t>
      </w:r>
      <w:r w:rsidR="002255A9">
        <w:t xml:space="preserve"> członkowie </w:t>
      </w:r>
      <w:r>
        <w:t xml:space="preserve">Zespołu Pomocy Psychologiczno-pedagogicznej czyli pedagodzy i psycholog szkolny </w:t>
      </w:r>
      <w:r w:rsidR="00D81FE2">
        <w:t>oraz</w:t>
      </w:r>
    </w:p>
    <w:p w:rsidR="00FB6626" w:rsidRDefault="00FB6626" w:rsidP="00FB6626">
      <w:pPr>
        <w:pStyle w:val="Akapitzlist"/>
      </w:pPr>
      <w:r>
        <w:t xml:space="preserve"> </w:t>
      </w:r>
    </w:p>
    <w:p w:rsidR="002255A9" w:rsidRDefault="00FB6626" w:rsidP="00FB6626">
      <w:pPr>
        <w:pStyle w:val="Akapitzlist"/>
      </w:pPr>
      <w:r>
        <w:t>b/Osoby</w:t>
      </w:r>
      <w:r w:rsidR="002255A9">
        <w:t xml:space="preserve"> Zaufania </w:t>
      </w:r>
      <w:r>
        <w:t xml:space="preserve">czyli wszyscy nauczyciele uczący w szkole. </w:t>
      </w:r>
    </w:p>
    <w:p w:rsidR="00FB6626" w:rsidRDefault="00FB6626" w:rsidP="00FB6626">
      <w:pPr>
        <w:pStyle w:val="Akapitzlist"/>
      </w:pPr>
    </w:p>
    <w:p w:rsidR="00FB6626" w:rsidRDefault="00FB6626" w:rsidP="00FB6626">
      <w:pPr>
        <w:pStyle w:val="Akapitzlist"/>
        <w:numPr>
          <w:ilvl w:val="0"/>
          <w:numId w:val="2"/>
        </w:numPr>
      </w:pPr>
      <w:r>
        <w:t>Pracownik, który pierwszy zauważył zagrożenie, niezwłocznie, w tym z pomocą innych osób z personelu dokonuje poinformowania rodziców małoletniego oraz służb i wypełnia kartę interwencji.</w:t>
      </w:r>
    </w:p>
    <w:p w:rsidR="00FB6626" w:rsidRDefault="00FB6626" w:rsidP="00FB6626">
      <w:pPr>
        <w:pStyle w:val="Akapitzlist"/>
        <w:numPr>
          <w:ilvl w:val="0"/>
          <w:numId w:val="2"/>
        </w:numPr>
      </w:pPr>
      <w:r>
        <w:t>Wszyscy pracownicy i osoby z informacjami o krzywdzeniu zobowiązani są do zachowania tajemnicy względem osób trzecich (w tym personelu nieangażowanego w sprawę na żadnym jej etapie).</w:t>
      </w:r>
    </w:p>
    <w:p w:rsidR="00FB6626" w:rsidRDefault="00FB6626" w:rsidP="00FB6626">
      <w:pPr>
        <w:pStyle w:val="Akapitzlist"/>
        <w:numPr>
          <w:ilvl w:val="0"/>
          <w:numId w:val="2"/>
        </w:numPr>
      </w:pPr>
      <w:r>
        <w:t>Jeśli to małoletni podejrzany jest  o krzywdzenie (13-17 lat) i jego zachowanie jest czynem karalnym, należy poinformować sąd rodzinny o możliwości popełnienia czynu karalnego przez nieletniego.</w:t>
      </w:r>
    </w:p>
    <w:p w:rsidR="00FB6626" w:rsidRDefault="00FB6626" w:rsidP="00FB6626">
      <w:pPr>
        <w:pStyle w:val="Akapitzlist"/>
        <w:numPr>
          <w:ilvl w:val="0"/>
          <w:numId w:val="2"/>
        </w:numPr>
      </w:pPr>
      <w:r>
        <w:t>Jeśli małoletni podejrzany o krzywdzenie ma powyżej 17 lat i jego zachowanie stanowi przestępstwo, należy poinformować miejscową jednostkę prokuratury o możliwości popełnienia przestępstwa przez nieletniego.</w:t>
      </w:r>
    </w:p>
    <w:p w:rsidR="00467E92" w:rsidRDefault="00467E92" w:rsidP="002255A9">
      <w:r>
        <w:t>2.Zasady bezpiecznych relacji w Liceum</w:t>
      </w:r>
    </w:p>
    <w:p w:rsidR="00467E92" w:rsidRDefault="00467E92" w:rsidP="00467E92">
      <w:pPr>
        <w:pStyle w:val="Akapitzlist"/>
        <w:numPr>
          <w:ilvl w:val="0"/>
          <w:numId w:val="5"/>
        </w:numPr>
      </w:pPr>
      <w:r>
        <w:t>Personel Liceum zobowiązany jest utrzymywać profesjonalne relacje z małoletnimi mieszczące się w granicach jego powierzonych zadań i pełnionej roli.</w:t>
      </w:r>
    </w:p>
    <w:p w:rsidR="00467E92" w:rsidRDefault="00467E92" w:rsidP="00467E92">
      <w:pPr>
        <w:pStyle w:val="Akapitzlist"/>
        <w:numPr>
          <w:ilvl w:val="0"/>
          <w:numId w:val="5"/>
        </w:numPr>
      </w:pPr>
      <w:r>
        <w:t>Każda reakcja, komunikat lub działanie pracownika wobec małoletniego powinny być dostosowane do konkretnej sytuacji, bezpieczne, uzasadnione i sprawiedliwe również wobec innych małoletnich.</w:t>
      </w:r>
    </w:p>
    <w:p w:rsidR="00D81FE2" w:rsidRDefault="00D81FE2" w:rsidP="00D81FE2"/>
    <w:p w:rsidR="00D81FE2" w:rsidRDefault="00D81FE2" w:rsidP="00D81FE2">
      <w:r>
        <w:lastRenderedPageBreak/>
        <w:t>3.</w:t>
      </w:r>
      <w:r w:rsidRPr="00D81FE2">
        <w:t xml:space="preserve"> </w:t>
      </w:r>
      <w:r>
        <w:t xml:space="preserve">Ochrona Danych Osobowych małoletnich w Placówce </w:t>
      </w:r>
    </w:p>
    <w:p w:rsidR="00D81FE2" w:rsidRDefault="00D81FE2" w:rsidP="00D81FE2">
      <w:pPr>
        <w:pStyle w:val="Akapitzlist"/>
        <w:numPr>
          <w:ilvl w:val="0"/>
          <w:numId w:val="7"/>
        </w:numPr>
      </w:pPr>
      <w:r>
        <w:t xml:space="preserve">Liceum dba o to, aby chronić dane osobowe małoletni zgodnie z prawem. W kwestiach związanych z wizerunkiem małoletni, Liceum postępuje odpowiedzialnie i ostrożnie, dbając o to, jak są utrwalane, przetwarzane, używane i publikowane zdjęcia małoletni. </w:t>
      </w:r>
    </w:p>
    <w:p w:rsidR="00D81FE2" w:rsidRDefault="00D81FE2" w:rsidP="00D81FE2">
      <w:pPr>
        <w:pStyle w:val="Akapitzlist"/>
        <w:numPr>
          <w:ilvl w:val="0"/>
          <w:numId w:val="7"/>
        </w:numPr>
      </w:pPr>
      <w:r>
        <w:t>Szanując prawo małoletniego do prywatności i ochrony swoich rzeczy osobistych, Liceum gwarantuje ochronę wizerunku każdego małoletniego.</w:t>
      </w:r>
    </w:p>
    <w:p w:rsidR="00D81FE2" w:rsidRDefault="00D81FE2" w:rsidP="00D81FE2">
      <w:r>
        <w:t xml:space="preserve">4.Dostęp małoletnich do Internetu w Placówce </w:t>
      </w:r>
    </w:p>
    <w:p w:rsidR="00D81FE2" w:rsidRDefault="00D81FE2" w:rsidP="00D81FE2">
      <w:pPr>
        <w:pStyle w:val="Akapitzlist"/>
        <w:numPr>
          <w:ilvl w:val="0"/>
          <w:numId w:val="8"/>
        </w:numPr>
      </w:pPr>
      <w:r>
        <w:t>Małoletni mają dostęp do Internetu podczas zajęć – pod nadzorem nauczyciela.</w:t>
      </w:r>
    </w:p>
    <w:p w:rsidR="00D81FE2" w:rsidRDefault="00D81FE2" w:rsidP="00D81FE2"/>
    <w:p w:rsidR="00D81FE2" w:rsidRDefault="00D81FE2" w:rsidP="00D81FE2"/>
    <w:p w:rsidR="00D81FE2" w:rsidRDefault="00D81FE2" w:rsidP="00D81FE2">
      <w:r>
        <w:t xml:space="preserve">Załącznik nr 4 do Standardów Ochrony Małoletnich </w:t>
      </w:r>
    </w:p>
    <w:p w:rsidR="00D81FE2" w:rsidRDefault="00D81FE2" w:rsidP="00D81FE2">
      <w:r>
        <w:t xml:space="preserve">ZASADY BEZPIECZNEJ RELACJI POMIĘDZY MAŁOLETNIMI </w:t>
      </w:r>
    </w:p>
    <w:p w:rsidR="00D81FE2" w:rsidRDefault="00D81FE2" w:rsidP="00D81FE2">
      <w:r>
        <w:t xml:space="preserve">Podstawowe zasady. </w:t>
      </w:r>
    </w:p>
    <w:p w:rsidR="00D81FE2" w:rsidRDefault="00D81FE2" w:rsidP="00D81FE2">
      <w:r>
        <w:t xml:space="preserve">W naszym Liceum nie ma zgody na przemoc! Ani fizyczną, ani seksualną, ani psychiczną, ani słowną ani cyberprzemoc! Każdy z nas rozumie, że różnimy się od siebie. </w:t>
      </w:r>
    </w:p>
    <w:p w:rsidR="00D81FE2" w:rsidRDefault="00D81FE2" w:rsidP="00D81FE2">
      <w:r>
        <w:t xml:space="preserve">Zachowania POZYTYWNE </w:t>
      </w:r>
    </w:p>
    <w:p w:rsidR="00D81FE2" w:rsidRDefault="00D81FE2" w:rsidP="00D81FE2">
      <w:r>
        <w:t xml:space="preserve">1. W komunikacji z kolegami/koleżankami zachowuj szacunek, nie przerywaj innym, gdy się wypowiadają. </w:t>
      </w:r>
    </w:p>
    <w:p w:rsidR="00D81FE2" w:rsidRDefault="00D81FE2" w:rsidP="00D81FE2">
      <w:r>
        <w:t xml:space="preserve">2. Słuchaj innych, gdy mówią. </w:t>
      </w:r>
    </w:p>
    <w:p w:rsidR="00D81FE2" w:rsidRDefault="00D81FE2" w:rsidP="00D81FE2">
      <w:r>
        <w:t xml:space="preserve">3. Pamiętaj, że każdy ma prawo do wyrażania swojego zdania, myśli i przekonań, jeśli nie naruszają one dobra osobistego innych osób. </w:t>
      </w:r>
    </w:p>
    <w:p w:rsidR="00D81FE2" w:rsidRDefault="00D81FE2" w:rsidP="00D81FE2">
      <w:r>
        <w:t>4. Pamiętaj, że żarty, które nie bawią drugiej osoby albo sprawiają jej przykrość, nie są żartami i taką zabawę słowną natychmiast przerywaj.</w:t>
      </w:r>
    </w:p>
    <w:p w:rsidR="00D81FE2" w:rsidRDefault="00D81FE2" w:rsidP="00D81FE2">
      <w:r>
        <w:t xml:space="preserve"> 5. Stosuj słowo „STOP”, jeśli dana forma interakcji Ci nie odpowiada. </w:t>
      </w:r>
    </w:p>
    <w:p w:rsidR="00D81FE2" w:rsidRDefault="00D81FE2" w:rsidP="00D81FE2">
      <w:r>
        <w:t xml:space="preserve">6. Jeśli pojawi się między Tobą a kolegą/koleżanką, spróbuj go rozwiązać stosując komunikat JA - przykład </w:t>
      </w:r>
    </w:p>
    <w:p w:rsidR="00D81FE2" w:rsidRDefault="00D81FE2" w:rsidP="00D81FE2">
      <w:r>
        <w:t xml:space="preserve">5 kroków: </w:t>
      </w:r>
    </w:p>
    <w:p w:rsidR="00D81FE2" w:rsidRDefault="00D81FE2" w:rsidP="00D81FE2">
      <w:r>
        <w:t>a) Wycisz się, uspokój, zatrzymaj niepotrzebną kłótnię, zanim stracisz nad sobą kontrolę, a konflikt się tylko pogorszy.</w:t>
      </w:r>
    </w:p>
    <w:p w:rsidR="00D81FE2" w:rsidRDefault="00D81FE2" w:rsidP="00D81FE2">
      <w:r>
        <w:t xml:space="preserve"> b) Powiedz co według Ciebie jest problemem, co jest przyczyną nieporozumienia, czego oczekujesz. (komunikaty JA) </w:t>
      </w:r>
    </w:p>
    <w:p w:rsidR="00D81FE2" w:rsidRDefault="00D81FE2" w:rsidP="00D81FE2">
      <w:r>
        <w:t>c) Słuchaj co mówi druga osoba, jakie są jej odczucia, czego ona oczekuje i podsumuj, to co</w:t>
      </w:r>
      <w:r w:rsidR="001159DE">
        <w:t xml:space="preserve"> usłyszałeś </w:t>
      </w:r>
    </w:p>
    <w:p w:rsidR="001159DE" w:rsidRDefault="001159DE" w:rsidP="00D81FE2">
      <w:r>
        <w:t xml:space="preserve">d) Upewnij się, że Twój rozmówca powiedział wszystko odnośnie swoich odczuć. </w:t>
      </w:r>
    </w:p>
    <w:p w:rsidR="001159DE" w:rsidRDefault="001159DE" w:rsidP="00D81FE2">
      <w:r>
        <w:t xml:space="preserve">e) Wymyślcie rozwiązanie, które będzie satysfakcjonujące dla Was obojga. </w:t>
      </w:r>
    </w:p>
    <w:p w:rsidR="001159DE" w:rsidRDefault="001159DE" w:rsidP="00D81FE2">
      <w:r>
        <w:lastRenderedPageBreak/>
        <w:t xml:space="preserve">7. Jeśli nie uda się Nam rozwiązać konfliktu, pamiętamy, że zawsze możemy zwrócić się o pomoc do wychowawcy, pedagoga lub psychologa szkolnego. </w:t>
      </w:r>
    </w:p>
    <w:p w:rsidR="001159DE" w:rsidRDefault="001159DE" w:rsidP="00D81FE2">
      <w:r>
        <w:t xml:space="preserve">8. Szanuj przestrzeń intymną swoich kolegów i koleżanek. </w:t>
      </w:r>
    </w:p>
    <w:p w:rsidR="001159DE" w:rsidRDefault="001159DE" w:rsidP="00D81FE2">
      <w:r>
        <w:t xml:space="preserve">9. Jeśli chcesz pożyczyć jakąś rzecz od kolegi/koleżanki, zapytaj. </w:t>
      </w:r>
    </w:p>
    <w:p w:rsidR="001159DE" w:rsidRDefault="001159DE" w:rsidP="00D81FE2">
      <w:r>
        <w:t xml:space="preserve">10. Szanuj prawo innych do prywatności, nie przeglądaj rzeczy, telefonu, tabletu, komputera innych osób i ich zawartości. </w:t>
      </w:r>
    </w:p>
    <w:p w:rsidR="001159DE" w:rsidRDefault="001159DE" w:rsidP="00D81FE2">
      <w:r>
        <w:t xml:space="preserve">11. Unikaj wchodzenia w sytuacje, które mogą mieć dla Ciebie i innych negatywne konsekwencje. </w:t>
      </w:r>
    </w:p>
    <w:p w:rsidR="001159DE" w:rsidRDefault="001159DE" w:rsidP="00D81FE2">
      <w:r>
        <w:t xml:space="preserve">Zachowania NEGATYWNE </w:t>
      </w:r>
    </w:p>
    <w:p w:rsidR="001159DE" w:rsidRDefault="001159DE" w:rsidP="00D81FE2">
      <w:r>
        <w:t xml:space="preserve">1. Nie wolno Ci krzyczeć na koleżanki, kolegów, lekceważyć, obrażać, wyśmiewać, wykluczać z grupy. 2. Nie wolno Ci używać języka nienawiści, wulgaryzmów ani tzw.  Hejtu </w:t>
      </w:r>
    </w:p>
    <w:p w:rsidR="001159DE" w:rsidRDefault="001159DE" w:rsidP="00D81FE2">
      <w:r>
        <w:t xml:space="preserve">3. Nie wolno Ci bić, szturchać, popychać ani w inny sposób naruszać nietykalność fizyczną koleżanki/kolegi ani używać jakiejkolwiek przemocy fizycznej. </w:t>
      </w:r>
    </w:p>
    <w:p w:rsidR="001159DE" w:rsidRDefault="001159DE" w:rsidP="00D81FE2">
      <w:r>
        <w:t xml:space="preserve">4. Nie wolno Ci nagrywać ani rozpowszechniać wizerunku kolegi/koleżanki bez ich jego/jej wyraźnej zgody. </w:t>
      </w:r>
    </w:p>
    <w:p w:rsidR="001159DE" w:rsidRDefault="001159DE" w:rsidP="00D81FE2">
      <w:r>
        <w:t xml:space="preserve">5. Nie wolno Ci wyrażać negatywnych, prześmiewczych komentarzy na temat zachowania, pracy, wyglądu kolegów/koleżanek. </w:t>
      </w:r>
    </w:p>
    <w:p w:rsidR="001159DE" w:rsidRDefault="001159DE" w:rsidP="00D81FE2">
      <w:r>
        <w:t xml:space="preserve">6. Nie wolno Ci pożyczać rzeczy innych bez ich zgody. </w:t>
      </w:r>
    </w:p>
    <w:p w:rsidR="001159DE" w:rsidRDefault="001159DE" w:rsidP="00D81FE2">
      <w:r>
        <w:t xml:space="preserve">7. Nie wolno Ci zabierać, ukrywać rzeczy innych osób. </w:t>
      </w:r>
    </w:p>
    <w:p w:rsidR="001159DE" w:rsidRDefault="001159DE" w:rsidP="00D81FE2">
      <w:r>
        <w:t xml:space="preserve">8. Nie wolno Ci spożywać alkoholu, wyrobów tytoniowych ani nielegalnych substancji ani zachęcać do ich spożycia kolegów/koleżanek. </w:t>
      </w:r>
    </w:p>
    <w:p w:rsidR="001159DE" w:rsidRDefault="001159DE" w:rsidP="00D81FE2">
      <w:r>
        <w:t xml:space="preserve">9. Jeżeli będziesz świadkiem jakiegokolwiek z wyżej opisanych </w:t>
      </w:r>
      <w:proofErr w:type="spellStart"/>
      <w:r>
        <w:t>zachowań</w:t>
      </w:r>
      <w:proofErr w:type="spellEnd"/>
      <w:r>
        <w:t>, sytuacji ze strony innych dorosłych lub małoletni</w:t>
      </w:r>
      <w:r w:rsidR="000256D9">
        <w:t>ch</w:t>
      </w:r>
      <w:bookmarkStart w:id="0" w:name="_GoBack"/>
      <w:bookmarkEnd w:id="0"/>
      <w:r>
        <w:t>, zawsze poinformuj o tym wychowawcę lub postąp zgodnie z procedurą interwencji opisaną w Standardach.</w:t>
      </w:r>
    </w:p>
    <w:p w:rsidR="00FB6626" w:rsidRDefault="00FB6626" w:rsidP="00FB6626"/>
    <w:p w:rsidR="00467E92" w:rsidRDefault="00467E92" w:rsidP="00467E92">
      <w:pPr>
        <w:ind w:left="360"/>
      </w:pPr>
    </w:p>
    <w:sectPr w:rsidR="0046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23"/>
    <w:multiLevelType w:val="hybridMultilevel"/>
    <w:tmpl w:val="D3BEE164"/>
    <w:lvl w:ilvl="0" w:tplc="4CAE2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22F"/>
    <w:multiLevelType w:val="hybridMultilevel"/>
    <w:tmpl w:val="CDBE7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B87"/>
    <w:multiLevelType w:val="hybridMultilevel"/>
    <w:tmpl w:val="6FFC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338BB"/>
    <w:multiLevelType w:val="hybridMultilevel"/>
    <w:tmpl w:val="6F68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845F1"/>
    <w:multiLevelType w:val="hybridMultilevel"/>
    <w:tmpl w:val="2D709F08"/>
    <w:lvl w:ilvl="0" w:tplc="17B4C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34CB7"/>
    <w:multiLevelType w:val="hybridMultilevel"/>
    <w:tmpl w:val="BA4800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1A4600"/>
    <w:multiLevelType w:val="hybridMultilevel"/>
    <w:tmpl w:val="8EDC3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E5F23"/>
    <w:multiLevelType w:val="hybridMultilevel"/>
    <w:tmpl w:val="2B7A6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92"/>
    <w:rsid w:val="000256D9"/>
    <w:rsid w:val="001159DE"/>
    <w:rsid w:val="002255A9"/>
    <w:rsid w:val="00467E92"/>
    <w:rsid w:val="008F39C8"/>
    <w:rsid w:val="00D81FE2"/>
    <w:rsid w:val="00EF31DC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BD26"/>
  <w15:chartTrackingRefBased/>
  <w15:docId w15:val="{EC7034F0-94BB-4F57-A483-9AA4627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2025-06-04T08:59:00Z</dcterms:created>
  <dcterms:modified xsi:type="dcterms:W3CDTF">2025-06-05T09:17:00Z</dcterms:modified>
</cp:coreProperties>
</file>